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C" w:rsidRPr="000E626C" w:rsidRDefault="000E626C" w:rsidP="000E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E626C" w:rsidRPr="000E626C" w:rsidRDefault="000E626C" w:rsidP="000E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26C">
        <w:rPr>
          <w:rFonts w:ascii="Times New Roman" w:hAnsi="Times New Roman" w:cs="Times New Roman"/>
          <w:b/>
          <w:sz w:val="28"/>
          <w:szCs w:val="28"/>
        </w:rPr>
        <w:t>Азовский район</w:t>
      </w:r>
      <w:proofErr w:type="gramEnd"/>
    </w:p>
    <w:p w:rsidR="000E626C" w:rsidRPr="000E626C" w:rsidRDefault="000E626C" w:rsidP="000E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C">
        <w:rPr>
          <w:rFonts w:ascii="Times New Roman" w:hAnsi="Times New Roman" w:cs="Times New Roman"/>
          <w:b/>
          <w:sz w:val="28"/>
          <w:szCs w:val="28"/>
        </w:rPr>
        <w:t>Собрание депутатов Задонского сельского поселения</w:t>
      </w:r>
    </w:p>
    <w:p w:rsidR="000E626C" w:rsidRPr="000E626C" w:rsidRDefault="000E626C" w:rsidP="000E626C">
      <w:pPr>
        <w:rPr>
          <w:rFonts w:ascii="Times New Roman" w:hAnsi="Times New Roman" w:cs="Times New Roman"/>
          <w:sz w:val="24"/>
        </w:rPr>
      </w:pPr>
    </w:p>
    <w:p w:rsidR="000E626C" w:rsidRPr="000E626C" w:rsidRDefault="000E626C" w:rsidP="000E626C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B3E46">
        <w:rPr>
          <w:rFonts w:ascii="Times New Roman" w:hAnsi="Times New Roman" w:cs="Times New Roman"/>
          <w:b/>
          <w:sz w:val="28"/>
          <w:szCs w:val="28"/>
        </w:rPr>
        <w:t>62</w:t>
      </w:r>
    </w:p>
    <w:p w:rsidR="000E626C" w:rsidRPr="000E626C" w:rsidRDefault="000E626C" w:rsidP="000E626C">
      <w:pPr>
        <w:rPr>
          <w:rFonts w:ascii="Times New Roman" w:hAnsi="Times New Roman" w:cs="Times New Roman"/>
          <w:sz w:val="24"/>
        </w:rPr>
      </w:pPr>
    </w:p>
    <w:p w:rsidR="000E626C" w:rsidRPr="000E626C" w:rsidRDefault="007B3E46" w:rsidP="000E62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E626C" w:rsidRPr="000E62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0E626C" w:rsidRPr="000E626C">
        <w:rPr>
          <w:rFonts w:ascii="Times New Roman" w:hAnsi="Times New Roman" w:cs="Times New Roman"/>
          <w:sz w:val="28"/>
        </w:rPr>
        <w:t xml:space="preserve"> 2014 г.</w:t>
      </w:r>
      <w:r w:rsidR="000E626C" w:rsidRPr="000E626C">
        <w:rPr>
          <w:rFonts w:ascii="Times New Roman" w:hAnsi="Times New Roman" w:cs="Times New Roman"/>
          <w:color w:val="FF0000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</w:r>
      <w:r w:rsidR="000E626C" w:rsidRPr="000E626C">
        <w:rPr>
          <w:rFonts w:ascii="Times New Roman" w:hAnsi="Times New Roman" w:cs="Times New Roman"/>
          <w:sz w:val="28"/>
        </w:rPr>
        <w:tab/>
        <w:t>х</w:t>
      </w:r>
      <w:proofErr w:type="gramStart"/>
      <w:r w:rsidR="000E626C" w:rsidRPr="000E626C">
        <w:rPr>
          <w:rFonts w:ascii="Times New Roman" w:hAnsi="Times New Roman" w:cs="Times New Roman"/>
          <w:sz w:val="28"/>
        </w:rPr>
        <w:t>.З</w:t>
      </w:r>
      <w:proofErr w:type="gramEnd"/>
      <w:r w:rsidR="000E626C" w:rsidRPr="000E626C">
        <w:rPr>
          <w:rFonts w:ascii="Times New Roman" w:hAnsi="Times New Roman" w:cs="Times New Roman"/>
          <w:sz w:val="28"/>
        </w:rPr>
        <w:t>адонский</w:t>
      </w:r>
    </w:p>
    <w:p w:rsid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CC7" w:rsidRPr="00440CC7" w:rsidRDefault="00440CC7" w:rsidP="00440CC7">
      <w:pPr>
        <w:shd w:val="clear" w:color="auto" w:fill="FFFFFF"/>
        <w:spacing w:after="96" w:line="200" w:lineRule="atLeast"/>
        <w:ind w:right="4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оформления бесхозяйного имущества в муниципальную собственность Задонского сельского поселения</w:t>
      </w:r>
    </w:p>
    <w:p w:rsidR="00440CC7" w:rsidRPr="00440CC7" w:rsidRDefault="00440CC7" w:rsidP="00440CC7">
      <w:pPr>
        <w:shd w:val="clear" w:color="auto" w:fill="FFFFFF"/>
        <w:spacing w:after="96" w:line="200" w:lineRule="atLeast"/>
        <w:ind w:right="4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C7" w:rsidRDefault="00440CC7" w:rsidP="00CF7E03">
      <w:pPr>
        <w:shd w:val="clear" w:color="auto" w:fill="FFFFFF"/>
        <w:spacing w:after="9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4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4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4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17.09.2003 N 580 "Об утверждении Положения о принятии на учет бесхозяйных недвижимых вещей",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4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«Задонское сельское поселение»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Задонского сельского поселения</w:t>
      </w:r>
      <w:proofErr w:type="gramEnd"/>
    </w:p>
    <w:p w:rsidR="00440CC7" w:rsidRPr="00440CC7" w:rsidRDefault="00440CC7" w:rsidP="00CF7E03">
      <w:pPr>
        <w:shd w:val="clear" w:color="auto" w:fill="FFFFFF"/>
        <w:spacing w:after="96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40CC7" w:rsidRPr="00440CC7" w:rsidRDefault="00440CC7" w:rsidP="00CF7E03">
      <w:pPr>
        <w:shd w:val="clear" w:color="auto" w:fill="FFFFFF"/>
        <w:spacing w:after="9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оформления бесхозяйного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согласно приложению.</w:t>
      </w:r>
    </w:p>
    <w:p w:rsidR="00440CC7" w:rsidRPr="00440CC7" w:rsidRDefault="00440CC7" w:rsidP="00CF7E03">
      <w:pPr>
        <w:shd w:val="clear" w:color="auto" w:fill="FFFFFF"/>
        <w:spacing w:after="9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CC7" w:rsidRDefault="00440CC7" w:rsidP="00CF7E03">
      <w:pPr>
        <w:shd w:val="clear" w:color="auto" w:fill="FFFFFF"/>
        <w:spacing w:after="9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Задонского сельского пос</w:t>
      </w:r>
      <w:r w:rsidR="00CF7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Г.А.Подлужного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Задонского</w:t>
      </w:r>
    </w:p>
    <w:p w:rsidR="00440CC7" w:rsidRP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С.И.Рябов</w:t>
      </w:r>
    </w:p>
    <w:p w:rsidR="00440CC7" w:rsidRDefault="00440CC7" w:rsidP="00440CC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7" w:rsidRDefault="00440CC7" w:rsidP="00440CC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7" w:rsidRDefault="00440CC7" w:rsidP="00440CC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7" w:rsidRDefault="00440C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CC7" w:rsidRPr="00440CC7" w:rsidRDefault="00440CC7" w:rsidP="001835BB">
      <w:pPr>
        <w:shd w:val="clear" w:color="auto" w:fill="FFFFFF"/>
        <w:spacing w:after="96" w:line="200" w:lineRule="atLeast"/>
        <w:ind w:left="778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Задонского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7B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8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B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г. №</w:t>
      </w:r>
      <w:r w:rsidR="007B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ОФОРМЛЕНИЯ БЕСХОЗЯЙНОГО ИМУЩЕСТВА В МУНИЦИПАЛЬНУЮ СОБСТВЕННОСТЬ </w:t>
      </w:r>
      <w:r w:rsidR="00183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ЗАДОНСКОГО СЕЛЬСКОГО ПОСЕЛЕНИЯ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оформления бесхозяйного имущества в муниципальную собственность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</w:t>
      </w:r>
      <w:proofErr w:type="gramStart"/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Положение) разработано в соответствии с Гражданским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183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</w:t>
      </w:r>
      <w:r w:rsid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83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 ним",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183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17.09.2003 N 580 "Об утверждении Положения о принятии на учет бесхозяйных недвижимых вещей",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183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«Задонское сельское поселение»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Задонского сельского поселения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бесхозяйное имущество (далее именуются "бесхозяйные объекты недвижимого имущества" и "бесхозяйные движимые вещи"), расположенное на территории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собственник отказался.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Задонского сельского поселения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объектов недвижимого имущества и бесхозяйных движимых вещей осуществляет администрация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</w:t>
      </w:r>
      <w:proofErr w:type="gramStart"/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 в соответствии с настоящим Положением.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Бесхозяйные движимые вещи государственной регистрации не подлежат.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неиспользуемого имущества в свободный гражданский оборот;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нормальной и безопасной технической эксплуатации имущества;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содержание территории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На основании поступившего в Администрацию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выявленного бесхозяйного недвижимого имущества;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документов для принятия бесхозяйного объекта недвижимого имущества в собственность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Задонского сельского поселения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имеющего признаки бесхозяйного, Администрация на первом этапе запрашивает: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объекта недвижимого имущества в реестре муниципальной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Министерстве имущественных и земельных отношений, финансового оздоровления предприятий, организаций Ростовской области, в территориальном Управлении </w:t>
      </w:r>
      <w:proofErr w:type="spellStart"/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зарегистрированных правах на объект недвижимого имущества в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МПТИ Азовского района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органе, осуществляющем государственную регистрацию прав на недвижимое имущество и сделок с ним.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Администрация подготавливает и направляет запросы в органы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</w:t>
      </w:r>
      <w:proofErr w:type="spell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40CC7" w:rsidRPr="00440CC7" w:rsidRDefault="00440CC7" w:rsidP="0055002F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госстатистики</w:t>
      </w:r>
      <w:proofErr w:type="spell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налогоплательщика.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гражданина;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на земельный участок, на котором расположен объект недвижимости (при наличии);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документы, подтверждающие, что объект недвижимого имущества является бесхозяйным.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постановки на учет бесхозяйных объектов недвижимого имущества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заявлению должны быть приложены: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указанные в пункте 2.5.2 настоящего Положения;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лица на право представления документов, оформленная надлежащим образом;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- помещен в дело правоустанавливающих документов.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бесхозяйных объектов недвижимого имущества в Реестре выявленного бесхозяйного недвижимого имущества и обеспечение его сохранности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Бесхозяйный объект недвижимого имущества учитывается в Реестре выявленного бесхозяйного недвижимого имущества (далее - Реестр)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для включения такого объекта в Реестр является соответствующее распоряжение главы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которого готовит Администрация.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на ответственное хранение и </w:t>
      </w:r>
      <w:proofErr w:type="spell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муниципальным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учреждениям, осуществляющим виды деятельности, соответствующие целям использования бесхозяйного имущества.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Доказывание права собственности на бесхозяйный объект недвижимого имущества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собственник докажет право собственности на объект недвижимого имущества, Администрация: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  <w:proofErr w:type="gramEnd"/>
    </w:p>
    <w:p w:rsidR="00440CC7" w:rsidRP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соответствующее распоряжение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этого объекта из Реестра.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40CC7" w:rsidRPr="00440CC7" w:rsidRDefault="00440CC7" w:rsidP="00440CC7">
      <w:pPr>
        <w:shd w:val="clear" w:color="auto" w:fill="FFFFFF"/>
        <w:spacing w:after="96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Переход бесхозяйного недвижимого имущества в муниципальную собственность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объект и находящиеся в его составе бесхозяйные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движимые вещи (при наличии) в порядке, предусмотренном законодательством Российской Федерации.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После вступления в силу решения суда о признании права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бесхозяйный объект недвижимого имущества Администрация: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постановления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объекта недвижимого имущества в муниципальную собственность и в состав муниципальной казны 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объект недвижимого имущества в реестр муниципальной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недвижимого имущества;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проект распоряжения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дальнейшем использовании данного имущества в соответствии с действующим законодательством.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течение 10 дней после получения свидетельства о государственной регистрации права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недвижимого имущества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440CC7" w:rsidRPr="00440CC7" w:rsidRDefault="00440CC7" w:rsidP="00440CC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Переход бесхозяйной движимой вещи в муниципальную собственность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запрос в </w:t>
      </w:r>
      <w:r w:rsidR="00A83202" w:rsidRPr="00A8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Межмуниципальный</w:t>
      </w:r>
      <w:r w:rsidR="00A832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202" w:rsidRPr="00A832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отдел</w:t>
      </w:r>
      <w:r w:rsidR="00A832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202" w:rsidRPr="00A8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МВД России «</w:t>
      </w:r>
      <w:r w:rsidR="00A83202" w:rsidRPr="00A832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Азовский</w:t>
      </w:r>
      <w:r w:rsidR="00A83202" w:rsidRPr="00A8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440CC7" w:rsidRPr="00440CC7" w:rsidRDefault="00440CC7" w:rsidP="00A83202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размещает информацию об установлении владельца в газете "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Приазовье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 сайте администрации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A8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83202" w:rsidRP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8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zadonskoe</w:t>
      </w:r>
      <w:proofErr w:type="spellEnd"/>
      <w:r w:rsidR="00A83202" w:rsidRP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8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83202" w:rsidRP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C7" w:rsidRPr="00440CC7" w:rsidRDefault="00440CC7" w:rsidP="00CF7E03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CF7E03" w:rsidRPr="00CF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440CC7" w:rsidRPr="00440CC7" w:rsidRDefault="00440CC7" w:rsidP="00CF7E03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оплаты труда</w:t>
      </w:r>
      <w:proofErr w:type="gramEnd"/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C7" w:rsidRPr="00440CC7" w:rsidRDefault="00440CC7" w:rsidP="00CF7E03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После вступления в силу решения суда о признании права собственности </w:t>
      </w:r>
      <w:r w:rsidR="005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CF7E03" w:rsidRPr="00CF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бесхозяйную движимую вещь Администрация:</w:t>
      </w:r>
    </w:p>
    <w:p w:rsidR="00440CC7" w:rsidRPr="00440CC7" w:rsidRDefault="00440CC7" w:rsidP="00CF7E03">
      <w:pPr>
        <w:shd w:val="clear" w:color="auto" w:fill="FFFFFF"/>
        <w:spacing w:after="96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постановления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CF7E03" w:rsidRPr="00CF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движимой вещи в муниципальную собственность и в состав муниципальной казны городского поселения Пушкино;</w:t>
      </w:r>
    </w:p>
    <w:p w:rsidR="004D1460" w:rsidRPr="001835BB" w:rsidRDefault="00440CC7" w:rsidP="00CF7E03">
      <w:pPr>
        <w:shd w:val="clear" w:color="auto" w:fill="FFFFFF"/>
        <w:spacing w:after="96" w:line="2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проект распоряжения главы </w:t>
      </w:r>
      <w:r w:rsidRPr="0018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="00CF7E03" w:rsidRPr="00CF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дальнейшем использовании данного имущества в соответствии с действующим законодательством.</w:t>
      </w:r>
    </w:p>
    <w:sectPr w:rsidR="004D1460" w:rsidRPr="001835BB" w:rsidSect="00440C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C7"/>
    <w:rsid w:val="000E626C"/>
    <w:rsid w:val="001835BB"/>
    <w:rsid w:val="0034295F"/>
    <w:rsid w:val="003B748A"/>
    <w:rsid w:val="00440CC7"/>
    <w:rsid w:val="0055002F"/>
    <w:rsid w:val="007B3E46"/>
    <w:rsid w:val="00A77E51"/>
    <w:rsid w:val="00A83202"/>
    <w:rsid w:val="00C4788C"/>
    <w:rsid w:val="00CF7E03"/>
    <w:rsid w:val="00D01ABE"/>
    <w:rsid w:val="00F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C"/>
  </w:style>
  <w:style w:type="paragraph" w:styleId="3">
    <w:name w:val="heading 3"/>
    <w:basedOn w:val="a"/>
    <w:link w:val="30"/>
    <w:uiPriority w:val="9"/>
    <w:qFormat/>
    <w:rsid w:val="00440CC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0CC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440C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CC7"/>
  </w:style>
  <w:style w:type="character" w:styleId="a3">
    <w:name w:val="Hyperlink"/>
    <w:basedOn w:val="a0"/>
    <w:uiPriority w:val="99"/>
    <w:semiHidden/>
    <w:unhideWhenUsed/>
    <w:rsid w:val="00440CC7"/>
    <w:rPr>
      <w:color w:val="0000FF"/>
      <w:u w:val="single"/>
    </w:rPr>
  </w:style>
  <w:style w:type="paragraph" w:customStyle="1" w:styleId="tekstvpr">
    <w:name w:val="tekstvpr"/>
    <w:basedOn w:val="a"/>
    <w:rsid w:val="00440C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yb-pravila/m8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zakony/g5k.htm" TargetMode="External"/><Relationship Id="rId11" Type="http://schemas.openxmlformats.org/officeDocument/2006/relationships/hyperlink" Target="http://www.bestpravo.ru/moskovskaya/yb-pravila/m8a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hyperlink" Target="http://www.bestpravo.ru/federalnoje/ew-zakony/g5k.htm" TargetMode="External"/><Relationship Id="rId4" Type="http://schemas.openxmlformats.org/officeDocument/2006/relationships/hyperlink" Target="http://www.bestpravo.ru/federalnoje/ea-pravila/n7b.htm" TargetMode="Externa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2</cp:revision>
  <cp:lastPrinted>2014-12-11T11:06:00Z</cp:lastPrinted>
  <dcterms:created xsi:type="dcterms:W3CDTF">2014-12-11T11:07:00Z</dcterms:created>
  <dcterms:modified xsi:type="dcterms:W3CDTF">2014-12-11T11:07:00Z</dcterms:modified>
</cp:coreProperties>
</file>