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C9" w:rsidRPr="006355C9" w:rsidRDefault="006355C9" w:rsidP="00635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C9">
        <w:rPr>
          <w:rFonts w:ascii="Times New Roman" w:hAnsi="Times New Roman" w:cs="Times New Roman"/>
          <w:b/>
          <w:sz w:val="28"/>
          <w:szCs w:val="28"/>
        </w:rPr>
        <w:t>Ипотека в долевом строительстве: ограничат выдачу кредитов с низким первоначальным взносом</w:t>
      </w:r>
    </w:p>
    <w:p w:rsidR="006355C9" w:rsidRPr="006355C9" w:rsidRDefault="006355C9" w:rsidP="006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C9">
        <w:rPr>
          <w:rFonts w:ascii="Times New Roman" w:hAnsi="Times New Roman" w:cs="Times New Roman"/>
          <w:sz w:val="28"/>
          <w:szCs w:val="28"/>
        </w:rPr>
        <w:t>ЦБ РФ установил надбавки к коэффициентам риска по рублевым кредитам с первоначальным взносом не выше 10% на покупку физлицами объектов долевого строительства. Надбавки в размере 2,0 будут действовать для кредитных и процентных требований, которые возникнут с 1 декабря. Показатель долговой нагру</w:t>
      </w:r>
      <w:r>
        <w:rPr>
          <w:rFonts w:ascii="Times New Roman" w:hAnsi="Times New Roman" w:cs="Times New Roman"/>
          <w:sz w:val="28"/>
          <w:szCs w:val="28"/>
        </w:rPr>
        <w:t>зки заемщика не имеет значения.</w:t>
      </w:r>
    </w:p>
    <w:p w:rsidR="006355C9" w:rsidRPr="006355C9" w:rsidRDefault="006355C9" w:rsidP="006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C9">
        <w:rPr>
          <w:rFonts w:ascii="Times New Roman" w:hAnsi="Times New Roman" w:cs="Times New Roman"/>
          <w:sz w:val="28"/>
          <w:szCs w:val="28"/>
        </w:rPr>
        <w:t>Это ограничит выдачу ипотечных кредитов с низким первоначальным взносом (или без него) на финансирование долевого строительства. Таким образом, у банков станет меньше рисков.</w:t>
      </w:r>
    </w:p>
    <w:p w:rsidR="006355C9" w:rsidRPr="006355C9" w:rsidRDefault="006355C9" w:rsidP="006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7E" w:rsidRPr="006D6DB3" w:rsidRDefault="00945252" w:rsidP="00945252">
      <w:pPr>
        <w:rPr>
          <w:rFonts w:ascii="Times New Roman" w:hAnsi="Times New Roman" w:cs="Times New Roman"/>
          <w:sz w:val="28"/>
          <w:szCs w:val="28"/>
        </w:rPr>
      </w:pPr>
      <w:r w:rsidRPr="00514CB8">
        <w:rPr>
          <w:rFonts w:ascii="Times New Roman" w:hAnsi="Times New Roman" w:cs="Times New Roman"/>
          <w:sz w:val="28"/>
          <w:szCs w:val="28"/>
        </w:rPr>
        <w:t>Помощник Азовского межрайонного прокурора</w:t>
      </w:r>
      <w:r w:rsidR="006D6D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D6DB3">
        <w:rPr>
          <w:rFonts w:ascii="Times New Roman" w:hAnsi="Times New Roman" w:cs="Times New Roman"/>
          <w:sz w:val="28"/>
          <w:szCs w:val="28"/>
        </w:rPr>
        <w:t xml:space="preserve"> А.А. Дзюба</w:t>
      </w:r>
    </w:p>
    <w:sectPr w:rsidR="009C427E" w:rsidRPr="006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F"/>
    <w:rsid w:val="0031561D"/>
    <w:rsid w:val="00340CDA"/>
    <w:rsid w:val="00514CB8"/>
    <w:rsid w:val="005E6DD1"/>
    <w:rsid w:val="006355C9"/>
    <w:rsid w:val="00646B45"/>
    <w:rsid w:val="006D6DB3"/>
    <w:rsid w:val="008D5B3A"/>
    <w:rsid w:val="00945252"/>
    <w:rsid w:val="009C427E"/>
    <w:rsid w:val="00AF71DF"/>
    <w:rsid w:val="00B519BD"/>
    <w:rsid w:val="00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9BEB"/>
  <w15:chartTrackingRefBased/>
  <w15:docId w15:val="{6DCFB3DF-F501-45A1-8840-C5CD0D2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945252"/>
  </w:style>
  <w:style w:type="character" w:styleId="a3">
    <w:name w:val="Hyperlink"/>
    <w:basedOn w:val="a0"/>
    <w:uiPriority w:val="99"/>
    <w:unhideWhenUsed/>
    <w:rsid w:val="00945252"/>
    <w:rPr>
      <w:color w:val="0000FF"/>
      <w:u w:val="single"/>
    </w:rPr>
  </w:style>
  <w:style w:type="character" w:customStyle="1" w:styleId="tags-newstext">
    <w:name w:val="tags-news__text"/>
    <w:basedOn w:val="a0"/>
    <w:rsid w:val="00945252"/>
  </w:style>
  <w:style w:type="paragraph" w:styleId="a4">
    <w:name w:val="Normal (Web)"/>
    <w:basedOn w:val="a"/>
    <w:uiPriority w:val="99"/>
    <w:semiHidden/>
    <w:unhideWhenUsed/>
    <w:rsid w:val="009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</dc:creator>
  <cp:keywords/>
  <dc:description/>
  <cp:lastModifiedBy>Олег </cp:lastModifiedBy>
  <cp:revision>11</cp:revision>
  <dcterms:created xsi:type="dcterms:W3CDTF">2022-11-25T09:56:00Z</dcterms:created>
  <dcterms:modified xsi:type="dcterms:W3CDTF">2022-11-25T13:13:00Z</dcterms:modified>
</cp:coreProperties>
</file>